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075" w:rsidRPr="00510075" w:rsidRDefault="00510075" w:rsidP="00387A33">
      <w:pPr>
        <w:ind w:left="12"/>
        <w:rPr>
          <w:rFonts w:ascii="Arial" w:hAnsi="Arial" w:cs="Arial"/>
          <w:b/>
          <w:u w:val="single"/>
        </w:rPr>
      </w:pPr>
      <w:r w:rsidRPr="00510075">
        <w:rPr>
          <w:rFonts w:ascii="Arial" w:hAnsi="Arial" w:cs="Arial"/>
          <w:b/>
          <w:u w:val="single"/>
        </w:rPr>
        <w:t>Maßnahmen zur Steigerung der Asphalteinbauqualität</w:t>
      </w:r>
    </w:p>
    <w:p w:rsidR="00510075" w:rsidRDefault="00510075" w:rsidP="004924A1">
      <w:pPr>
        <w:rPr>
          <w:rFonts w:ascii="Arial" w:hAnsi="Arial" w:cs="Arial"/>
        </w:rPr>
      </w:pPr>
    </w:p>
    <w:p w:rsidR="00510075" w:rsidRDefault="00510075" w:rsidP="004924A1">
      <w:pPr>
        <w:rPr>
          <w:rFonts w:ascii="Arial" w:hAnsi="Arial" w:cs="Arial"/>
        </w:rPr>
      </w:pPr>
    </w:p>
    <w:p w:rsidR="00510075" w:rsidRDefault="00510075" w:rsidP="00510075">
      <w:pPr>
        <w:pStyle w:val="Listenabsatz"/>
        <w:numPr>
          <w:ilvl w:val="0"/>
          <w:numId w:val="1"/>
        </w:numPr>
        <w:rPr>
          <w:rFonts w:ascii="Arial" w:hAnsi="Arial" w:cs="Arial"/>
        </w:rPr>
      </w:pPr>
      <w:r>
        <w:rPr>
          <w:rFonts w:ascii="Arial" w:hAnsi="Arial" w:cs="Arial"/>
        </w:rPr>
        <w:t>Allgemeines</w:t>
      </w:r>
    </w:p>
    <w:p w:rsidR="00510075" w:rsidRDefault="00510075" w:rsidP="00510075">
      <w:pPr>
        <w:rPr>
          <w:rFonts w:ascii="Arial" w:hAnsi="Arial" w:cs="Arial"/>
        </w:rPr>
      </w:pPr>
    </w:p>
    <w:p w:rsidR="00510075" w:rsidRDefault="00510075" w:rsidP="00510075">
      <w:pPr>
        <w:rPr>
          <w:rFonts w:ascii="Arial" w:hAnsi="Arial" w:cs="Arial"/>
        </w:rPr>
      </w:pPr>
      <w:r>
        <w:rPr>
          <w:rFonts w:ascii="Arial" w:hAnsi="Arial" w:cs="Arial"/>
        </w:rPr>
        <w:t>Die Lebensdauer des Straßenoberbaus ist von unterschiedlichen Randbedingungen abhängig. Hierzu zählen insbesondere auch ein qualitativ hochwertiger Einbauprozess sowie die sichere Einhaltung von Anforderungen aus dem technischen Regelwerk an den Baustoff Asphalt bis zur Fertigstellung des gebundenen Oberbaus.</w:t>
      </w:r>
    </w:p>
    <w:p w:rsidR="00510075" w:rsidRDefault="00510075" w:rsidP="00510075">
      <w:pPr>
        <w:rPr>
          <w:rFonts w:ascii="Arial" w:hAnsi="Arial" w:cs="Arial"/>
        </w:rPr>
      </w:pPr>
    </w:p>
    <w:p w:rsidR="00B30BBE" w:rsidRDefault="00510075" w:rsidP="00510075">
      <w:pPr>
        <w:rPr>
          <w:rFonts w:ascii="Arial" w:hAnsi="Arial" w:cs="Arial"/>
        </w:rPr>
      </w:pPr>
      <w:r>
        <w:rPr>
          <w:rFonts w:ascii="Arial" w:hAnsi="Arial" w:cs="Arial"/>
        </w:rPr>
        <w:t>Untersuchungsergebnisse machen deutlich, dass insbesondere die in der Prozesskette von der Herstellung des Asphaltmischgutes, über den Transport und den Einbau des Asphaltes auftretenden Bearbeitungsstufe</w:t>
      </w:r>
      <w:r w:rsidR="0031698E">
        <w:rPr>
          <w:rFonts w:ascii="Arial" w:hAnsi="Arial" w:cs="Arial"/>
        </w:rPr>
        <w:t>n</w:t>
      </w:r>
      <w:r>
        <w:rPr>
          <w:rFonts w:ascii="Arial" w:hAnsi="Arial" w:cs="Arial"/>
        </w:rPr>
        <w:t xml:space="preserve"> erhebliche Potenziale zur Sicherung der Qualität des Asphaltmischgutes haben.</w:t>
      </w:r>
      <w:r w:rsidR="00B30BBE">
        <w:rPr>
          <w:rFonts w:ascii="Arial" w:hAnsi="Arial" w:cs="Arial"/>
        </w:rPr>
        <w:t xml:space="preserve"> </w:t>
      </w:r>
    </w:p>
    <w:p w:rsidR="00387A33" w:rsidRDefault="00387A33" w:rsidP="00510075">
      <w:pPr>
        <w:rPr>
          <w:rFonts w:ascii="Arial" w:hAnsi="Arial" w:cs="Arial"/>
        </w:rPr>
      </w:pPr>
    </w:p>
    <w:p w:rsidR="00510075" w:rsidRDefault="00B30BBE" w:rsidP="00510075">
      <w:pPr>
        <w:rPr>
          <w:rFonts w:ascii="Arial" w:hAnsi="Arial" w:cs="Arial"/>
        </w:rPr>
      </w:pPr>
      <w:r>
        <w:rPr>
          <w:rFonts w:ascii="Arial" w:hAnsi="Arial" w:cs="Arial"/>
        </w:rPr>
        <w:t>St</w:t>
      </w:r>
      <w:r w:rsidR="005A412F">
        <w:rPr>
          <w:rFonts w:ascii="Arial" w:hAnsi="Arial" w:cs="Arial"/>
        </w:rPr>
        <w:t>a</w:t>
      </w:r>
      <w:r>
        <w:rPr>
          <w:rFonts w:ascii="Arial" w:hAnsi="Arial" w:cs="Arial"/>
        </w:rPr>
        <w:t>r</w:t>
      </w:r>
      <w:r w:rsidR="005A412F">
        <w:rPr>
          <w:rFonts w:ascii="Arial" w:hAnsi="Arial" w:cs="Arial"/>
        </w:rPr>
        <w:t>ke t</w:t>
      </w:r>
      <w:r w:rsidR="0031698E">
        <w:rPr>
          <w:rFonts w:ascii="Arial" w:hAnsi="Arial" w:cs="Arial"/>
        </w:rPr>
        <w:t xml:space="preserve">emperaturtechnische- </w:t>
      </w:r>
      <w:r w:rsidR="005A412F">
        <w:rPr>
          <w:rFonts w:ascii="Arial" w:hAnsi="Arial" w:cs="Arial"/>
        </w:rPr>
        <w:t>und granulare Entmischung bei der Anlieferung/Übergabe an den Fertig</w:t>
      </w:r>
      <w:r w:rsidR="0031698E">
        <w:rPr>
          <w:rFonts w:ascii="Arial" w:hAnsi="Arial" w:cs="Arial"/>
        </w:rPr>
        <w:t xml:space="preserve">er führen oftmals zu </w:t>
      </w:r>
      <w:r w:rsidR="00196CEF">
        <w:rPr>
          <w:rFonts w:ascii="Arial" w:hAnsi="Arial" w:cs="Arial"/>
        </w:rPr>
        <w:t>großen Schwankungen in der Einbauqualität</w:t>
      </w:r>
      <w:r w:rsidR="0031698E">
        <w:rPr>
          <w:rFonts w:ascii="Arial" w:hAnsi="Arial" w:cs="Arial"/>
        </w:rPr>
        <w:t xml:space="preserve"> mit entsprechend negativer Auswirkung an die Haltbarkeit  </w:t>
      </w:r>
      <w:r w:rsidR="005A412F">
        <w:rPr>
          <w:rFonts w:ascii="Arial" w:hAnsi="Arial" w:cs="Arial"/>
        </w:rPr>
        <w:t xml:space="preserve">der </w:t>
      </w:r>
      <w:r w:rsidR="0031698E">
        <w:rPr>
          <w:rFonts w:ascii="Arial" w:hAnsi="Arial" w:cs="Arial"/>
        </w:rPr>
        <w:t xml:space="preserve">neu </w:t>
      </w:r>
      <w:r w:rsidR="005A412F">
        <w:rPr>
          <w:rFonts w:ascii="Arial" w:hAnsi="Arial" w:cs="Arial"/>
        </w:rPr>
        <w:t>eingebauten Asphaltbinder-u. Deckschicht.</w:t>
      </w:r>
    </w:p>
    <w:p w:rsidR="00510075" w:rsidRDefault="00510075" w:rsidP="00510075">
      <w:pPr>
        <w:rPr>
          <w:rFonts w:ascii="Arial" w:hAnsi="Arial" w:cs="Arial"/>
        </w:rPr>
      </w:pPr>
    </w:p>
    <w:p w:rsidR="00510075" w:rsidRDefault="00387A33" w:rsidP="00510075">
      <w:pPr>
        <w:rPr>
          <w:rFonts w:ascii="Arial" w:hAnsi="Arial" w:cs="Arial"/>
        </w:rPr>
      </w:pPr>
      <w:r>
        <w:rPr>
          <w:rFonts w:ascii="Arial" w:hAnsi="Arial" w:cs="Arial"/>
        </w:rPr>
        <w:t>Die weltweit tausendfach bewährte Abschiebetechnik, ist längst Stand der Technik im Asphaltstraßenbau.</w:t>
      </w:r>
    </w:p>
    <w:p w:rsidR="00510075" w:rsidRDefault="00510075" w:rsidP="00510075">
      <w:pPr>
        <w:rPr>
          <w:rFonts w:ascii="Arial" w:hAnsi="Arial" w:cs="Arial"/>
        </w:rPr>
      </w:pPr>
    </w:p>
    <w:p w:rsidR="00FB07D4" w:rsidRDefault="00387A33" w:rsidP="00510075">
      <w:pPr>
        <w:rPr>
          <w:rFonts w:ascii="Arial" w:hAnsi="Arial" w:cs="Arial"/>
        </w:rPr>
      </w:pPr>
      <w:r>
        <w:rPr>
          <w:rFonts w:ascii="Arial" w:hAnsi="Arial" w:cs="Arial"/>
        </w:rPr>
        <w:t>´</w:t>
      </w:r>
    </w:p>
    <w:p w:rsidR="00387A33" w:rsidRDefault="00387A33" w:rsidP="00510075">
      <w:pPr>
        <w:rPr>
          <w:rFonts w:ascii="Arial" w:hAnsi="Arial" w:cs="Arial"/>
        </w:rPr>
      </w:pPr>
      <w:bookmarkStart w:id="0" w:name="_GoBack"/>
      <w:bookmarkEnd w:id="0"/>
    </w:p>
    <w:p w:rsidR="005A412F" w:rsidRPr="006F5CFD" w:rsidRDefault="006F5CFD" w:rsidP="00510075">
      <w:pPr>
        <w:rPr>
          <w:rFonts w:ascii="Arial" w:hAnsi="Arial" w:cs="Arial"/>
          <w:b/>
          <w:color w:val="FF0000"/>
          <w:sz w:val="32"/>
          <w:szCs w:val="32"/>
        </w:rPr>
      </w:pPr>
      <w:r w:rsidRPr="006F5CFD">
        <w:rPr>
          <w:rFonts w:ascii="Arial" w:hAnsi="Arial" w:cs="Arial"/>
          <w:b/>
          <w:color w:val="FF0000"/>
          <w:sz w:val="32"/>
          <w:szCs w:val="32"/>
        </w:rPr>
        <w:t>Ausschreibungsvorlage für den Mischguttransport</w:t>
      </w:r>
    </w:p>
    <w:p w:rsidR="006F5CFD" w:rsidRPr="006F5CFD" w:rsidRDefault="006F5CFD" w:rsidP="00510075">
      <w:pPr>
        <w:rPr>
          <w:rFonts w:ascii="Arial" w:hAnsi="Arial" w:cs="Arial"/>
          <w:b/>
          <w:sz w:val="32"/>
          <w:szCs w:val="32"/>
        </w:rPr>
      </w:pPr>
    </w:p>
    <w:p w:rsidR="00510075" w:rsidRPr="00510075" w:rsidRDefault="00510075" w:rsidP="00510075">
      <w:pPr>
        <w:pStyle w:val="Listenabsatz"/>
        <w:numPr>
          <w:ilvl w:val="0"/>
          <w:numId w:val="1"/>
        </w:numPr>
        <w:rPr>
          <w:rFonts w:ascii="Arial" w:hAnsi="Arial" w:cs="Arial"/>
        </w:rPr>
      </w:pPr>
      <w:r>
        <w:rPr>
          <w:rFonts w:ascii="Arial" w:hAnsi="Arial" w:cs="Arial"/>
        </w:rPr>
        <w:t>Technische Anforderungen an die Transportfahrzeuge</w:t>
      </w:r>
    </w:p>
    <w:p w:rsidR="00510075" w:rsidRDefault="00510075" w:rsidP="004924A1">
      <w:pPr>
        <w:rPr>
          <w:rFonts w:ascii="Arial" w:hAnsi="Arial" w:cs="Arial"/>
        </w:rPr>
      </w:pPr>
    </w:p>
    <w:p w:rsidR="004924A1" w:rsidRPr="00B314BC" w:rsidRDefault="00B314BC" w:rsidP="004924A1">
      <w:pPr>
        <w:rPr>
          <w:rFonts w:ascii="Arial" w:hAnsi="Arial" w:cs="Arial"/>
        </w:rPr>
      </w:pPr>
      <w:r w:rsidRPr="005A412F">
        <w:rPr>
          <w:rFonts w:ascii="Arial" w:hAnsi="Arial" w:cs="Arial"/>
          <w:b/>
        </w:rPr>
        <w:t>Thermoisolierte Muldenfahrzeuge mit Abschiebefunktion</w:t>
      </w:r>
      <w:r w:rsidRPr="00B314BC">
        <w:rPr>
          <w:rFonts w:ascii="Arial" w:hAnsi="Arial" w:cs="Arial"/>
        </w:rPr>
        <w:t xml:space="preserve"> (Reduktion der Entmischung beim Entleerungsvorgang)</w:t>
      </w:r>
    </w:p>
    <w:p w:rsidR="00B314BC" w:rsidRPr="00B314BC" w:rsidRDefault="00B314BC" w:rsidP="004924A1">
      <w:pPr>
        <w:rPr>
          <w:rFonts w:ascii="Arial" w:hAnsi="Arial" w:cs="Arial"/>
        </w:rPr>
      </w:pPr>
    </w:p>
    <w:p w:rsidR="00B314BC" w:rsidRPr="00B314BC" w:rsidRDefault="00B314BC" w:rsidP="004924A1">
      <w:pPr>
        <w:rPr>
          <w:rFonts w:ascii="Arial" w:hAnsi="Arial" w:cs="Arial"/>
        </w:rPr>
      </w:pPr>
      <w:r w:rsidRPr="00B314BC">
        <w:rPr>
          <w:rFonts w:ascii="Arial" w:hAnsi="Arial" w:cs="Arial"/>
        </w:rPr>
        <w:t>Um eine ausreichende Thermoisolation der Transportmulden sicherzustellen, muss</w:t>
      </w:r>
      <w:r w:rsidR="00C83021">
        <w:rPr>
          <w:rFonts w:ascii="Arial" w:hAnsi="Arial" w:cs="Arial"/>
        </w:rPr>
        <w:t xml:space="preserve"> der Wand- / Bodenaufbau inkl. d</w:t>
      </w:r>
      <w:r w:rsidRPr="00B314BC">
        <w:rPr>
          <w:rFonts w:ascii="Arial" w:hAnsi="Arial" w:cs="Arial"/>
        </w:rPr>
        <w:t>es verwendeten Dämmmaterials mindestens einen Wärmedurchlasswiederstand (R-Wert) größer oder gleich 1,65 m2K/W (bei 20°C) aufweisen.</w:t>
      </w:r>
    </w:p>
    <w:p w:rsidR="00B314BC" w:rsidRPr="00B314BC" w:rsidRDefault="00B314BC" w:rsidP="004924A1">
      <w:pPr>
        <w:rPr>
          <w:rFonts w:ascii="Arial" w:hAnsi="Arial" w:cs="Arial"/>
        </w:rPr>
      </w:pPr>
    </w:p>
    <w:p w:rsidR="00B314BC" w:rsidRDefault="00B314BC" w:rsidP="004924A1">
      <w:pPr>
        <w:rPr>
          <w:rFonts w:ascii="Arial" w:hAnsi="Arial" w:cs="Arial"/>
        </w:rPr>
      </w:pPr>
      <w:r>
        <w:rPr>
          <w:rFonts w:ascii="Arial" w:hAnsi="Arial" w:cs="Arial"/>
        </w:rPr>
        <w:t>Die Muldenfahrzeuge müssen mit einer Abdeckvorrichtung</w:t>
      </w:r>
      <w:r w:rsidR="00EC77DA">
        <w:rPr>
          <w:rFonts w:ascii="Arial" w:hAnsi="Arial" w:cs="Arial"/>
        </w:rPr>
        <w:t xml:space="preserve"> (z.B. Planen auf Silikon- / Polyurethan-Basis oder Gleichwertiges)</w:t>
      </w:r>
      <w:r>
        <w:rPr>
          <w:rFonts w:ascii="Arial" w:hAnsi="Arial" w:cs="Arial"/>
        </w:rPr>
        <w:t xml:space="preserve"> ausgestattet sein, die bis zum Beginn des Entladevorgangs in den Straßenfertiger/ </w:t>
      </w:r>
      <w:proofErr w:type="spellStart"/>
      <w:r>
        <w:rPr>
          <w:rFonts w:ascii="Arial" w:hAnsi="Arial" w:cs="Arial"/>
        </w:rPr>
        <w:t>Beschicker</w:t>
      </w:r>
      <w:proofErr w:type="spellEnd"/>
      <w:r>
        <w:rPr>
          <w:rFonts w:ascii="Arial" w:hAnsi="Arial" w:cs="Arial"/>
        </w:rPr>
        <w:t xml:space="preserve"> geschlossen bleibt.</w:t>
      </w:r>
    </w:p>
    <w:p w:rsidR="004336CD" w:rsidRDefault="004336CD" w:rsidP="004924A1">
      <w:pPr>
        <w:rPr>
          <w:rFonts w:ascii="Arial" w:hAnsi="Arial" w:cs="Arial"/>
        </w:rPr>
      </w:pPr>
    </w:p>
    <w:p w:rsidR="004336CD" w:rsidRDefault="004336CD" w:rsidP="004924A1">
      <w:pPr>
        <w:rPr>
          <w:rFonts w:ascii="Arial" w:hAnsi="Arial" w:cs="Arial"/>
        </w:rPr>
      </w:pPr>
      <w:r>
        <w:rPr>
          <w:rFonts w:ascii="Arial" w:hAnsi="Arial" w:cs="Arial"/>
        </w:rPr>
        <w:t>Das verwendete Dämmmaterial muss eine langfristige Temperaturbeständigkeit bis 200° aufweisen.</w:t>
      </w:r>
    </w:p>
    <w:p w:rsidR="003F5EDA" w:rsidRDefault="003F5EDA" w:rsidP="004924A1">
      <w:pPr>
        <w:rPr>
          <w:rFonts w:ascii="Arial" w:hAnsi="Arial" w:cs="Arial"/>
        </w:rPr>
      </w:pPr>
    </w:p>
    <w:p w:rsidR="003F5EDA" w:rsidRDefault="003F5EDA" w:rsidP="004924A1">
      <w:pPr>
        <w:rPr>
          <w:rFonts w:ascii="Arial" w:hAnsi="Arial" w:cs="Arial"/>
        </w:rPr>
      </w:pPr>
      <w:r>
        <w:rPr>
          <w:rFonts w:ascii="Arial" w:hAnsi="Arial" w:cs="Arial"/>
        </w:rPr>
        <w:t>Die Messung der Asphaltmischguttemperatur erfolgt mit einer kalibrierten Temperaturmesseinrichtung, die das direkte Ablesen der Asphaltmischguttemperatur in den vier Eckpunkten der Transportmulde VOR dem Abladen ermöglicht.</w:t>
      </w:r>
    </w:p>
    <w:p w:rsidR="00B314BC" w:rsidRDefault="00B314BC" w:rsidP="004924A1">
      <w:pPr>
        <w:rPr>
          <w:rFonts w:ascii="Arial" w:hAnsi="Arial" w:cs="Arial"/>
        </w:rPr>
      </w:pPr>
    </w:p>
    <w:p w:rsidR="00B314BC" w:rsidRPr="00B314BC" w:rsidRDefault="00B314BC" w:rsidP="004924A1">
      <w:pPr>
        <w:rPr>
          <w:rFonts w:ascii="Arial" w:hAnsi="Arial" w:cs="Arial"/>
        </w:rPr>
      </w:pPr>
    </w:p>
    <w:sectPr w:rsidR="00B314BC" w:rsidRPr="00B314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042C"/>
    <w:multiLevelType w:val="hybridMultilevel"/>
    <w:tmpl w:val="5AC21F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50"/>
    <w:rsid w:val="00196CEF"/>
    <w:rsid w:val="0031698E"/>
    <w:rsid w:val="00387A33"/>
    <w:rsid w:val="003F5EDA"/>
    <w:rsid w:val="004336CD"/>
    <w:rsid w:val="00485C2B"/>
    <w:rsid w:val="00487650"/>
    <w:rsid w:val="004924A1"/>
    <w:rsid w:val="00510075"/>
    <w:rsid w:val="005A412F"/>
    <w:rsid w:val="005C34C6"/>
    <w:rsid w:val="006F5CFD"/>
    <w:rsid w:val="00B30BBE"/>
    <w:rsid w:val="00B314BC"/>
    <w:rsid w:val="00C83021"/>
    <w:rsid w:val="00EC77DA"/>
    <w:rsid w:val="00FB0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7650"/>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87650"/>
    <w:rPr>
      <w:color w:val="0000FF"/>
      <w:u w:val="single"/>
    </w:rPr>
  </w:style>
  <w:style w:type="character" w:styleId="Fett">
    <w:name w:val="Strong"/>
    <w:basedOn w:val="Absatz-Standardschriftart"/>
    <w:uiPriority w:val="22"/>
    <w:qFormat/>
    <w:rsid w:val="00487650"/>
    <w:rPr>
      <w:b/>
      <w:bCs/>
    </w:rPr>
  </w:style>
  <w:style w:type="paragraph" w:styleId="Listenabsatz">
    <w:name w:val="List Paragraph"/>
    <w:basedOn w:val="Standard"/>
    <w:uiPriority w:val="34"/>
    <w:qFormat/>
    <w:rsid w:val="005100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7650"/>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87650"/>
    <w:rPr>
      <w:color w:val="0000FF"/>
      <w:u w:val="single"/>
    </w:rPr>
  </w:style>
  <w:style w:type="character" w:styleId="Fett">
    <w:name w:val="Strong"/>
    <w:basedOn w:val="Absatz-Standardschriftart"/>
    <w:uiPriority w:val="22"/>
    <w:qFormat/>
    <w:rsid w:val="00487650"/>
    <w:rPr>
      <w:b/>
      <w:bCs/>
    </w:rPr>
  </w:style>
  <w:style w:type="paragraph" w:styleId="Listenabsatz">
    <w:name w:val="List Paragraph"/>
    <w:basedOn w:val="Standard"/>
    <w:uiPriority w:val="34"/>
    <w:qFormat/>
    <w:rsid w:val="00510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1770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Aigner Stefanie</dc:creator>
  <cp:lastModifiedBy>Fliegl Martin</cp:lastModifiedBy>
  <cp:revision>5</cp:revision>
  <cp:lastPrinted>2014-12-22T10:12:00Z</cp:lastPrinted>
  <dcterms:created xsi:type="dcterms:W3CDTF">2015-01-06T15:00:00Z</dcterms:created>
  <dcterms:modified xsi:type="dcterms:W3CDTF">2018-05-14T13:10:00Z</dcterms:modified>
</cp:coreProperties>
</file>